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801F7C" w:rsidRPr="00516902">
        <w:t>Specialist Study Composition 1</w:t>
      </w:r>
      <w:r w:rsidR="00A6247E">
        <w:t xml:space="preserve"> (Jazz</w:t>
      </w:r>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A6247E" w:rsidP="00363490">
            <w:pPr>
              <w:jc w:val="both"/>
              <w:rPr>
                <w:rFonts w:cstheme="minorHAnsi"/>
              </w:rPr>
            </w:pPr>
            <w:r w:rsidRPr="00516902">
              <w:t>HBAMJA002</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292681">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A6247E">
              <w:rPr>
                <w:rFonts w:cstheme="minorHAnsi"/>
              </w:rPr>
              <w:t>(Jazz</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01F7C" w:rsidRPr="00516902" w:rsidRDefault="00A6247E" w:rsidP="00801F7C">
      <w:pPr>
        <w:spacing w:after="0" w:line="240" w:lineRule="auto"/>
      </w:pPr>
      <w:r w:rsidRPr="00516902">
        <w:t>Students will be expected to explore various compositional possibilities as a means of establishing a solid technical grounding. Tutors typically facilitate this by providing structured exercises which develop specific technical aspects such as motivic development, melodic development, basic contrapuntal techniques, the development of idiomatic harmonic forms and rhythmic construction. These exercises will provide a means of enabling the student to gain a wide perspective on the range of what constitutes Jazz composition. This will also encourage greater awareness of the professionalism and adaptability that is expected from today's composer. Technical exercises will be carefully balanced with regular opportunities for individual free composition to enable the student to lay the foundations for the development of an emerging compositional voice.</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801F7C" w:rsidRPr="00516902" w:rsidRDefault="00801F7C" w:rsidP="00801F7C">
      <w:pPr>
        <w:spacing w:after="0" w:line="240" w:lineRule="auto"/>
      </w:pPr>
      <w:r w:rsidRPr="00516902">
        <w:t>This module is designed to support students as part of the specialist study strand. Through one-to-one teaching opportunities, students will have opportunities to develop strong technique and musicianship that are needed for their compositional development.</w:t>
      </w:r>
    </w:p>
    <w:p w:rsidR="00801F7C" w:rsidRPr="00516902" w:rsidRDefault="00801F7C" w:rsidP="00801F7C">
      <w:pPr>
        <w:spacing w:after="0" w:line="240" w:lineRule="auto"/>
      </w:pPr>
    </w:p>
    <w:p w:rsidR="00801F7C" w:rsidRPr="00516902" w:rsidRDefault="00801F7C" w:rsidP="00801F7C">
      <w:pPr>
        <w:spacing w:after="0" w:line="240" w:lineRule="auto"/>
      </w:pPr>
      <w:r w:rsidRPr="00516902">
        <w:t>The module aims to:</w:t>
      </w:r>
    </w:p>
    <w:p w:rsidR="00801F7C" w:rsidRPr="00516902" w:rsidRDefault="00801F7C" w:rsidP="00801F7C">
      <w:pPr>
        <w:pStyle w:val="ListParagraph"/>
        <w:numPr>
          <w:ilvl w:val="0"/>
          <w:numId w:val="4"/>
        </w:numPr>
        <w:spacing w:after="0" w:line="240" w:lineRule="auto"/>
      </w:pPr>
      <w:r w:rsidRPr="00516902">
        <w:t>Enable students to learn and develop the fundamentals of music composition</w:t>
      </w:r>
      <w:r>
        <w:t xml:space="preserve"> and/or arrangement</w:t>
      </w:r>
      <w:r w:rsidRPr="00516902">
        <w:t>.</w:t>
      </w:r>
    </w:p>
    <w:p w:rsidR="00801F7C" w:rsidRDefault="00801F7C" w:rsidP="00801F7C">
      <w:pPr>
        <w:pStyle w:val="ListParagraph"/>
        <w:numPr>
          <w:ilvl w:val="0"/>
          <w:numId w:val="4"/>
        </w:numPr>
        <w:spacing w:after="0" w:line="240" w:lineRule="auto"/>
      </w:pPr>
      <w:r w:rsidRPr="00516902">
        <w:t>Enable students to develop existing skills in technique in order to establish strong foundations on which to build their specialist composition</w:t>
      </w:r>
      <w:r w:rsidR="001E37FB">
        <w:t>/arrangement</w:t>
      </w:r>
      <w:r w:rsidRPr="00516902">
        <w:t xml:space="preserve"> skills.</w:t>
      </w:r>
    </w:p>
    <w:p w:rsidR="00CB7E92" w:rsidRDefault="00801F7C" w:rsidP="00801F7C">
      <w:pPr>
        <w:pStyle w:val="ListParagraph"/>
        <w:numPr>
          <w:ilvl w:val="0"/>
          <w:numId w:val="4"/>
        </w:numPr>
        <w:spacing w:after="0" w:line="240" w:lineRule="auto"/>
      </w:pPr>
      <w:r w:rsidRPr="00516902">
        <w:t>Consider and develop existing skills in musicianship in order to establish strong foundations on which students can build their specialist composition</w:t>
      </w:r>
      <w:r w:rsidR="001E37FB">
        <w:t>/arrangement</w:t>
      </w:r>
      <w:r w:rsidRPr="00516902">
        <w:t xml:space="preserve"> skills.</w:t>
      </w:r>
    </w:p>
    <w:p w:rsidR="00C90D93" w:rsidRPr="00C90D93" w:rsidRDefault="00C90D93" w:rsidP="00C90D93">
      <w:pPr>
        <w:spacing w:after="0" w:line="240" w:lineRule="auto"/>
      </w:pPr>
    </w:p>
    <w:p w:rsidR="001E37FB" w:rsidRPr="001C661C" w:rsidRDefault="001E37FB" w:rsidP="001E37FB">
      <w:pPr>
        <w:spacing w:after="0" w:line="240" w:lineRule="auto"/>
        <w:rPr>
          <w:rFonts w:cstheme="minorHAnsi"/>
          <w:b/>
        </w:rPr>
      </w:pPr>
      <w:r w:rsidRPr="001C661C">
        <w:rPr>
          <w:rFonts w:cstheme="minorHAnsi"/>
          <w:b/>
        </w:rPr>
        <w:t>Learning outcomes</w:t>
      </w:r>
    </w:p>
    <w:p w:rsidR="001E37FB" w:rsidRPr="001C661C" w:rsidRDefault="001E37FB" w:rsidP="001E37FB">
      <w:pPr>
        <w:spacing w:after="0" w:line="240" w:lineRule="auto"/>
        <w:rPr>
          <w:rFonts w:cstheme="minorHAnsi"/>
        </w:rPr>
      </w:pPr>
      <w:r w:rsidRPr="001C661C">
        <w:rPr>
          <w:rFonts w:cstheme="minorHAnsi"/>
        </w:rPr>
        <w:t>On successful completion of this module, students will be able to:</w:t>
      </w:r>
    </w:p>
    <w:p w:rsidR="001E37FB" w:rsidRPr="00A6380E" w:rsidRDefault="001E37FB" w:rsidP="001E37FB">
      <w:pPr>
        <w:pStyle w:val="ListParagraph"/>
        <w:numPr>
          <w:ilvl w:val="0"/>
          <w:numId w:val="19"/>
        </w:numPr>
        <w:spacing w:after="0" w:line="240" w:lineRule="auto"/>
        <w:rPr>
          <w:rFonts w:cstheme="minorHAnsi"/>
        </w:rPr>
      </w:pPr>
      <w:r w:rsidRPr="00516902">
        <w:rPr>
          <w:rFonts w:ascii="Calibri" w:eastAsia="Times New Roman" w:hAnsi="Calibri" w:cs="Times New Roman"/>
          <w:lang w:eastAsia="en-GB"/>
        </w:rPr>
        <w:t>Evaluate the compositional process and outcome.</w:t>
      </w:r>
    </w:p>
    <w:p w:rsidR="001E37FB" w:rsidRPr="00A6380E" w:rsidRDefault="001E37FB" w:rsidP="001E37FB">
      <w:pPr>
        <w:pStyle w:val="ListParagraph"/>
        <w:numPr>
          <w:ilvl w:val="0"/>
          <w:numId w:val="19"/>
        </w:numPr>
      </w:pPr>
      <w:r>
        <w:rPr>
          <w:rFonts w:ascii="Calibri" w:eastAsia="Times New Roman" w:hAnsi="Calibri" w:cs="Times New Roman"/>
          <w:lang w:eastAsia="en-GB"/>
        </w:rPr>
        <w:t>Create</w:t>
      </w:r>
      <w:r w:rsidRPr="00516902">
        <w:rPr>
          <w:rFonts w:ascii="Calibri" w:eastAsia="Times New Roman" w:hAnsi="Calibri" w:cs="Times New Roman"/>
          <w:lang w:eastAsia="en-GB"/>
        </w:rPr>
        <w:t xml:space="preserve"> and present music using appropriate </w:t>
      </w:r>
      <w:r>
        <w:rPr>
          <w:rFonts w:ascii="Calibri" w:eastAsia="Times New Roman" w:hAnsi="Calibri" w:cs="Times New Roman"/>
          <w:lang w:eastAsia="en-GB"/>
        </w:rPr>
        <w:t xml:space="preserve">compositional </w:t>
      </w:r>
      <w:r w:rsidRPr="00516902">
        <w:rPr>
          <w:rFonts w:ascii="Calibri" w:eastAsia="Times New Roman" w:hAnsi="Calibri" w:cs="Times New Roman"/>
          <w:lang w:eastAsia="en-GB"/>
        </w:rPr>
        <w:t xml:space="preserve">techniques </w:t>
      </w:r>
      <w:r>
        <w:rPr>
          <w:rFonts w:ascii="Calibri" w:eastAsia="Times New Roman" w:hAnsi="Calibri" w:cs="Times New Roman"/>
          <w:lang w:eastAsia="en-GB"/>
        </w:rPr>
        <w:t xml:space="preserve">for </w:t>
      </w:r>
      <w:r w:rsidRPr="00516902">
        <w:rPr>
          <w:rFonts w:ascii="Calibri" w:eastAsia="Times New Roman" w:hAnsi="Calibri" w:cs="Times New Roman"/>
          <w:lang w:eastAsia="en-GB"/>
        </w:rPr>
        <w:t xml:space="preserve">chosen </w:t>
      </w:r>
      <w:r>
        <w:rPr>
          <w:rFonts w:ascii="Calibri" w:eastAsia="Times New Roman" w:hAnsi="Calibri" w:cs="Times New Roman"/>
          <w:lang w:eastAsia="en-GB"/>
        </w:rPr>
        <w:t>idiom/s.</w:t>
      </w:r>
    </w:p>
    <w:p w:rsidR="001E37FB" w:rsidRPr="00BF2670" w:rsidRDefault="001E37FB" w:rsidP="001E37FB">
      <w:pPr>
        <w:pStyle w:val="ListParagraph"/>
        <w:numPr>
          <w:ilvl w:val="0"/>
          <w:numId w:val="19"/>
        </w:num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appropriate </w:t>
      </w:r>
      <w:r>
        <w:rPr>
          <w:rFonts w:ascii="Calibri" w:eastAsia="Times New Roman" w:hAnsi="Calibri" w:cs="Times New Roman"/>
          <w:lang w:eastAsia="en-GB"/>
        </w:rPr>
        <w:t>stylistic awareness in the creation of original music</w:t>
      </w:r>
    </w:p>
    <w:p w:rsidR="004F4A6B" w:rsidRPr="001C661C" w:rsidRDefault="00C07387" w:rsidP="000A58BE">
      <w:pPr>
        <w:spacing w:after="0" w:line="240" w:lineRule="auto"/>
        <w:rPr>
          <w:rFonts w:cstheme="minorHAnsi"/>
          <w:b/>
        </w:rPr>
      </w:pPr>
      <w:r w:rsidRPr="001C661C">
        <w:rPr>
          <w:rFonts w:cstheme="minorHAnsi"/>
          <w:b/>
        </w:rPr>
        <w:t>Learning and teaching methods</w:t>
      </w:r>
    </w:p>
    <w:p w:rsidR="00801F7C" w:rsidRPr="00516902" w:rsidRDefault="00801F7C" w:rsidP="00801F7C">
      <w:pPr>
        <w:spacing w:after="0" w:line="240" w:lineRule="auto"/>
      </w:pPr>
      <w:r w:rsidRPr="00516902">
        <w:rPr>
          <w:b/>
        </w:rPr>
        <w:t>One to one</w:t>
      </w:r>
      <w:r w:rsidRPr="00516902">
        <w:t xml:space="preserve"> tuition</w:t>
      </w:r>
      <w:r w:rsidRPr="00516902">
        <w:rPr>
          <w:b/>
        </w:rPr>
        <w:t xml:space="preserve"> </w:t>
      </w:r>
      <w:r w:rsidRPr="00516902">
        <w:t>facilitates a developmental process over two trimesters. It is designed to build upon existing skills in technique and musicianship in order to establish strong composition skills with the aim of developing expression, creativity and technique.</w:t>
      </w:r>
    </w:p>
    <w:p w:rsidR="00801F7C" w:rsidRPr="00516902" w:rsidRDefault="00801F7C" w:rsidP="00801F7C">
      <w:pPr>
        <w:spacing w:after="0" w:line="240" w:lineRule="auto"/>
      </w:pPr>
    </w:p>
    <w:p w:rsidR="00801F7C" w:rsidRPr="00516902" w:rsidRDefault="00801F7C" w:rsidP="00801F7C">
      <w:pPr>
        <w:spacing w:after="0" w:line="240" w:lineRule="auto"/>
      </w:pPr>
      <w:r w:rsidRPr="00516902">
        <w:rPr>
          <w:b/>
        </w:rPr>
        <w:t>Workshops/seminars</w:t>
      </w:r>
      <w:r w:rsidRPr="00516902">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recording or traditional composition portfolio depending on the pathway they are undertaking).</w:t>
      </w:r>
    </w:p>
    <w:p w:rsidR="00801F7C" w:rsidRPr="00516902" w:rsidRDefault="00801F7C" w:rsidP="00801F7C">
      <w:pPr>
        <w:spacing w:after="0" w:line="240" w:lineRule="auto"/>
      </w:pPr>
    </w:p>
    <w:p w:rsidR="00CB7E92" w:rsidRDefault="00801F7C" w:rsidP="00801F7C">
      <w:pPr>
        <w:tabs>
          <w:tab w:val="left" w:pos="8955"/>
        </w:tabs>
        <w:spacing w:after="0" w:line="240" w:lineRule="auto"/>
      </w:pPr>
      <w:r w:rsidRPr="00516902">
        <w:rPr>
          <w:b/>
        </w:rPr>
        <w:lastRenderedPageBreak/>
        <w:t>Masterclasses</w:t>
      </w:r>
      <w:r w:rsidRPr="00516902">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CB7E92" w:rsidRDefault="00CB7E92"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801F7C" w:rsidRDefault="00801F7C" w:rsidP="00801F7C">
      <w:pPr>
        <w:spacing w:after="0" w:line="240" w:lineRule="auto"/>
      </w:pPr>
      <w:r w:rsidRPr="00516902">
        <w:t xml:space="preserve">Within the </w:t>
      </w:r>
      <w:r>
        <w:t>individual tuition process</w:t>
      </w:r>
      <w:r w:rsidRPr="00516902">
        <w:t xml:space="preserve"> students receive verbal feedback regarding their progress on a weekly basis as part of an ongoing development process. This is the s</w:t>
      </w:r>
      <w:r>
        <w:t xml:space="preserve">ame for </w:t>
      </w:r>
      <w:r w:rsidR="001E37FB">
        <w:t xml:space="preserve">Composition </w:t>
      </w:r>
      <w:proofErr w:type="gramStart"/>
      <w:r w:rsidR="001E37FB">
        <w:t>in  Context</w:t>
      </w:r>
      <w:proofErr w:type="gramEnd"/>
      <w:r w:rsidR="001E37FB">
        <w:t xml:space="preserve"> </w:t>
      </w:r>
      <w:r>
        <w:t>seminars/workshops</w:t>
      </w:r>
      <w:r w:rsidRPr="00516902">
        <w:t xml:space="preserve">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1E37FB" w:rsidP="00713854">
            <w:pPr>
              <w:jc w:val="center"/>
              <w:rPr>
                <w:rFonts w:cstheme="minorHAnsi"/>
              </w:rPr>
            </w:pPr>
            <w:r>
              <w:rPr>
                <w:rFonts w:cstheme="minorHAnsi"/>
              </w:rPr>
              <w:t>1</w:t>
            </w:r>
            <w:r w:rsidR="00801F7C">
              <w:rPr>
                <w:rFonts w:cstheme="minorHAnsi"/>
              </w:rPr>
              <w:t>, 3</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801F7C" w:rsidP="009C0037">
            <w:pPr>
              <w:jc w:val="center"/>
              <w:rPr>
                <w:rFonts w:cstheme="minorHAnsi"/>
              </w:rPr>
            </w:pPr>
            <w:r>
              <w:rPr>
                <w:rFonts w:cstheme="minorHAnsi"/>
              </w:rPr>
              <w:t>20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1E37FB"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801F7C" w:rsidRPr="001C661C" w:rsidTr="00973F76">
        <w:tc>
          <w:tcPr>
            <w:tcW w:w="2997" w:type="dxa"/>
            <w:vAlign w:val="center"/>
          </w:tcPr>
          <w:p w:rsidR="00801F7C" w:rsidRDefault="00801F7C" w:rsidP="00801F7C">
            <w:r>
              <w:t>Technical Assessment</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25%</w:t>
            </w:r>
          </w:p>
        </w:tc>
        <w:tc>
          <w:tcPr>
            <w:tcW w:w="2514" w:type="dxa"/>
            <w:vAlign w:val="center"/>
          </w:tcPr>
          <w:p w:rsidR="00801F7C" w:rsidRPr="001C661C" w:rsidRDefault="001E37FB" w:rsidP="00801F7C">
            <w:pPr>
              <w:jc w:val="center"/>
              <w:rPr>
                <w:rFonts w:cstheme="minorHAnsi"/>
              </w:rPr>
            </w:pPr>
            <w:r>
              <w:rPr>
                <w:rFonts w:cstheme="minorHAnsi"/>
              </w:rPr>
              <w:t>1</w:t>
            </w:r>
            <w:r w:rsidR="00801F7C">
              <w:rPr>
                <w:rFonts w:cstheme="minorHAnsi"/>
              </w:rPr>
              <w:t>, 3</w:t>
            </w:r>
          </w:p>
        </w:tc>
      </w:tr>
      <w:tr w:rsidR="00801F7C" w:rsidRPr="001C661C" w:rsidTr="00973F76">
        <w:tc>
          <w:tcPr>
            <w:tcW w:w="2997" w:type="dxa"/>
            <w:vAlign w:val="center"/>
          </w:tcPr>
          <w:p w:rsidR="00801F7C" w:rsidRDefault="00801F7C" w:rsidP="00801F7C">
            <w:r>
              <w:rPr>
                <w:rFonts w:cs="Arial"/>
                <w:lang w:val="en-US"/>
              </w:rPr>
              <w:t>Portfolio</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75%</w:t>
            </w:r>
          </w:p>
        </w:tc>
        <w:tc>
          <w:tcPr>
            <w:tcW w:w="2514" w:type="dxa"/>
            <w:vAlign w:val="center"/>
          </w:tcPr>
          <w:p w:rsidR="00801F7C" w:rsidRPr="001C661C" w:rsidRDefault="001E37FB" w:rsidP="00801F7C">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801F7C" w:rsidRPr="00801F7C" w:rsidRDefault="00801F7C" w:rsidP="00801F7C">
      <w:pPr>
        <w:tabs>
          <w:tab w:val="left" w:pos="6750"/>
        </w:tabs>
        <w:spacing w:after="0" w:line="240" w:lineRule="auto"/>
      </w:pPr>
      <w:r w:rsidRPr="00516902">
        <w:t>Students will be directed to texts and repertoire appropriate to their chosen project by their project supervisor.</w:t>
      </w:r>
    </w:p>
    <w:p w:rsidR="00801F7C" w:rsidRDefault="00801F7C" w:rsidP="00F955D7">
      <w:pPr>
        <w:spacing w:after="0" w:line="240" w:lineRule="auto"/>
        <w:rPr>
          <w:rFonts w:cstheme="minorHAnsi"/>
          <w:u w:val="single"/>
        </w:rPr>
      </w:pPr>
    </w:p>
    <w:p w:rsidR="00EE2A50" w:rsidRPr="00EE2A50" w:rsidRDefault="00801F7C"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801F7C" w:rsidRPr="00516902" w:rsidRDefault="00801F7C" w:rsidP="00801F7C">
      <w:pPr>
        <w:pStyle w:val="ListParagraph"/>
        <w:numPr>
          <w:ilvl w:val="0"/>
          <w:numId w:val="38"/>
        </w:numPr>
        <w:spacing w:after="0" w:line="240" w:lineRule="auto"/>
      </w:pPr>
      <w:r w:rsidRPr="00516902">
        <w:t xml:space="preserve">Blatter, A. (1997) Instrumentation and Orchestration.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Blume, J. (1999) 6 steps to </w:t>
      </w:r>
      <w:proofErr w:type="spellStart"/>
      <w:r w:rsidRPr="00516902">
        <w:t>Songwriting</w:t>
      </w:r>
      <w:proofErr w:type="spellEnd"/>
      <w:r w:rsidRPr="00516902">
        <w:t xml:space="preserve"> Success: The Comprehensive Guide to Writing and Marketing Hit Songs: New York, Billboard. </w:t>
      </w:r>
    </w:p>
    <w:p w:rsidR="00801F7C" w:rsidRPr="00516902" w:rsidRDefault="00801F7C" w:rsidP="00801F7C">
      <w:pPr>
        <w:pStyle w:val="ListParagraph"/>
        <w:numPr>
          <w:ilvl w:val="0"/>
          <w:numId w:val="38"/>
        </w:numPr>
        <w:spacing w:after="0" w:line="240" w:lineRule="auto"/>
      </w:pPr>
      <w:r w:rsidRPr="00516902">
        <w:t xml:space="preserve">Citron, S. (1986) </w:t>
      </w:r>
      <w:proofErr w:type="spellStart"/>
      <w:r w:rsidRPr="00516902">
        <w:t>Songwriting</w:t>
      </w:r>
      <w:proofErr w:type="spellEnd"/>
      <w:r w:rsidRPr="00516902">
        <w:t xml:space="preserve">: A complete guide to the craft. Hodder and Stoughton. </w:t>
      </w:r>
    </w:p>
    <w:p w:rsidR="00801F7C" w:rsidRPr="00516902" w:rsidRDefault="00801F7C" w:rsidP="00801F7C">
      <w:pPr>
        <w:pStyle w:val="ListParagraph"/>
        <w:numPr>
          <w:ilvl w:val="0"/>
          <w:numId w:val="38"/>
        </w:numPr>
        <w:spacing w:after="0" w:line="240" w:lineRule="auto"/>
      </w:pPr>
      <w:r w:rsidRPr="00516902">
        <w:t>Cook, N. (1994) A Guide to Musical Analysis. OUP.</w:t>
      </w:r>
    </w:p>
    <w:p w:rsidR="00801F7C" w:rsidRPr="00516902" w:rsidRDefault="00801F7C" w:rsidP="00801F7C">
      <w:pPr>
        <w:pStyle w:val="ListParagraph"/>
        <w:numPr>
          <w:ilvl w:val="0"/>
          <w:numId w:val="38"/>
        </w:numPr>
        <w:spacing w:after="0" w:line="240" w:lineRule="auto"/>
      </w:pPr>
      <w:r w:rsidRPr="00516902">
        <w:t xml:space="preserve">Cook, N. (1996) Analysis through Composition. OUP. </w:t>
      </w:r>
    </w:p>
    <w:p w:rsidR="00801F7C" w:rsidRPr="00516902" w:rsidRDefault="00801F7C" w:rsidP="00801F7C">
      <w:pPr>
        <w:pStyle w:val="ListParagraph"/>
        <w:numPr>
          <w:ilvl w:val="0"/>
          <w:numId w:val="38"/>
        </w:numPr>
        <w:spacing w:after="0" w:line="240" w:lineRule="auto"/>
      </w:pPr>
      <w:r w:rsidRPr="00516902">
        <w:t xml:space="preserve">Cope, D. (1997) Techniques of the Contemporary Composer.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Cope, D. (2008) Righting Wrongs in Writing Songs. Focal Press. </w:t>
      </w:r>
    </w:p>
    <w:p w:rsidR="00801F7C" w:rsidRPr="00516902" w:rsidRDefault="00801F7C" w:rsidP="00801F7C">
      <w:pPr>
        <w:pStyle w:val="ListParagraph"/>
        <w:numPr>
          <w:ilvl w:val="0"/>
          <w:numId w:val="38"/>
        </w:numPr>
        <w:spacing w:after="0" w:line="240" w:lineRule="auto"/>
      </w:pPr>
      <w:r w:rsidRPr="00516902">
        <w:t xml:space="preserve">Delmar </w:t>
      </w:r>
      <w:proofErr w:type="spellStart"/>
      <w:r w:rsidRPr="00516902">
        <w:t>Perricone</w:t>
      </w:r>
      <w:proofErr w:type="spellEnd"/>
      <w:r w:rsidRPr="00516902">
        <w:t xml:space="preserve">, J. (2000) Melody in </w:t>
      </w:r>
      <w:proofErr w:type="spellStart"/>
      <w:r w:rsidRPr="00516902">
        <w:t>Songwriting</w:t>
      </w:r>
      <w:proofErr w:type="spellEnd"/>
      <w:r w:rsidRPr="00516902">
        <w:t xml:space="preserve">: Tools and Techniques for Writing Hit Songs. Boston (Mass): </w:t>
      </w:r>
      <w:proofErr w:type="spellStart"/>
      <w:r w:rsidRPr="00516902">
        <w:t>Berklee</w:t>
      </w:r>
      <w:proofErr w:type="spellEnd"/>
      <w:r w:rsidRPr="00516902">
        <w:t xml:space="preserve">. </w:t>
      </w:r>
    </w:p>
    <w:p w:rsidR="00801F7C" w:rsidRPr="00516902" w:rsidRDefault="00801F7C" w:rsidP="00801F7C">
      <w:pPr>
        <w:pStyle w:val="ListParagraph"/>
        <w:numPr>
          <w:ilvl w:val="0"/>
          <w:numId w:val="38"/>
        </w:numPr>
        <w:spacing w:after="0" w:line="240" w:lineRule="auto"/>
      </w:pPr>
      <w:r w:rsidRPr="00516902">
        <w:t xml:space="preserve">Felts, R (2002) </w:t>
      </w:r>
      <w:proofErr w:type="spellStart"/>
      <w:r w:rsidRPr="00516902">
        <w:t>Reharmonisation</w:t>
      </w:r>
      <w:proofErr w:type="spellEnd"/>
      <w:r w:rsidRPr="00516902">
        <w:t xml:space="preserve"> Techniques. </w:t>
      </w:r>
      <w:proofErr w:type="spellStart"/>
      <w:r w:rsidRPr="00516902">
        <w:t>Berklee</w:t>
      </w:r>
      <w:proofErr w:type="spellEnd"/>
      <w:r w:rsidRPr="00516902">
        <w:t xml:space="preserve"> Press. </w:t>
      </w:r>
    </w:p>
    <w:p w:rsidR="00801F7C" w:rsidRPr="00516902" w:rsidRDefault="00801F7C" w:rsidP="00801F7C">
      <w:pPr>
        <w:pStyle w:val="ListParagraph"/>
        <w:numPr>
          <w:ilvl w:val="0"/>
          <w:numId w:val="38"/>
        </w:numPr>
        <w:spacing w:after="0" w:line="240" w:lineRule="auto"/>
      </w:pPr>
      <w:r w:rsidRPr="00516902">
        <w:t xml:space="preserve">Pease, F. (2000) Jazz Composition: Theory and practice. </w:t>
      </w:r>
      <w:proofErr w:type="spellStart"/>
      <w:r w:rsidRPr="00516902">
        <w:t>Berklee</w:t>
      </w:r>
      <w:proofErr w:type="spellEnd"/>
      <w:r w:rsidRPr="00516902">
        <w:t xml:space="preserve"> Press.</w:t>
      </w:r>
    </w:p>
    <w:p w:rsidR="00801F7C" w:rsidRPr="00516902" w:rsidRDefault="00801F7C" w:rsidP="00801F7C">
      <w:pPr>
        <w:pStyle w:val="ListParagraph"/>
        <w:numPr>
          <w:ilvl w:val="0"/>
          <w:numId w:val="38"/>
        </w:numPr>
        <w:spacing w:after="0" w:line="240" w:lineRule="auto"/>
      </w:pPr>
      <w:r w:rsidRPr="00516902">
        <w:t>Glass.  (2009)  A Portrait of Philip Glass (</w:t>
      </w:r>
      <w:proofErr w:type="spellStart"/>
      <w:r w:rsidRPr="00516902">
        <w:t>Vivaverve</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516902">
        <w:t xml:space="preserve">Hans Werner </w:t>
      </w:r>
      <w:proofErr w:type="spellStart"/>
      <w:r w:rsidRPr="00516902">
        <w:t>Henze</w:t>
      </w:r>
      <w:proofErr w:type="spellEnd"/>
      <w:r w:rsidRPr="00516902">
        <w:t>. (1994) Memoirs of an Outsider (</w:t>
      </w:r>
      <w:proofErr w:type="spellStart"/>
      <w:r w:rsidRPr="00516902">
        <w:t>Arthaus</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801F7C">
        <w:rPr>
          <w:lang w:val="fr-FR"/>
        </w:rPr>
        <w:t xml:space="preserve">Pierre Boulez/Vienna </w:t>
      </w:r>
      <w:proofErr w:type="spellStart"/>
      <w:r w:rsidRPr="00801F7C">
        <w:rPr>
          <w:lang w:val="fr-FR"/>
        </w:rPr>
        <w:t>Philharmonic</w:t>
      </w:r>
      <w:proofErr w:type="spellEnd"/>
      <w:r w:rsidRPr="00801F7C">
        <w:rPr>
          <w:lang w:val="fr-FR"/>
        </w:rPr>
        <w:t xml:space="preserve"> Orchestra (1998). </w:t>
      </w:r>
      <w:r w:rsidRPr="00516902">
        <w:t xml:space="preserve">Pierre Boulez with the Vienna </w:t>
      </w:r>
      <w:proofErr w:type="gramStart"/>
      <w:r w:rsidRPr="00516902">
        <w:t>Philharmonic  (</w:t>
      </w:r>
      <w:proofErr w:type="spellStart"/>
      <w:proofErr w:type="gramEnd"/>
      <w:r w:rsidRPr="00516902">
        <w:t>Arthaus</w:t>
      </w:r>
      <w:proofErr w:type="spellEnd"/>
      <w:r w:rsidRPr="00516902">
        <w:t>, DVD).</w:t>
      </w:r>
    </w:p>
    <w:p w:rsidR="00801F7C" w:rsidRPr="00516902" w:rsidRDefault="00801F7C" w:rsidP="00801F7C">
      <w:pPr>
        <w:pStyle w:val="ListParagraph"/>
        <w:numPr>
          <w:ilvl w:val="0"/>
          <w:numId w:val="38"/>
        </w:numPr>
        <w:spacing w:after="0" w:line="240" w:lineRule="auto"/>
      </w:pPr>
      <w:r w:rsidRPr="00516902">
        <w:t>Piston W (1961) Orchestration. Gollancz.</w:t>
      </w:r>
    </w:p>
    <w:p w:rsidR="00801F7C" w:rsidRPr="00516902" w:rsidRDefault="00801F7C" w:rsidP="00801F7C">
      <w:pPr>
        <w:pStyle w:val="ListParagraph"/>
        <w:numPr>
          <w:ilvl w:val="0"/>
          <w:numId w:val="38"/>
        </w:numPr>
        <w:spacing w:after="0" w:line="240" w:lineRule="auto"/>
      </w:pPr>
      <w:r w:rsidRPr="00516902">
        <w:t>Reid, G. (1978) Modern Rhythmic Notation. University of London.</w:t>
      </w:r>
    </w:p>
    <w:p w:rsidR="00801F7C" w:rsidRPr="00516902" w:rsidRDefault="00801F7C" w:rsidP="00801F7C">
      <w:pPr>
        <w:pStyle w:val="ListParagraph"/>
        <w:numPr>
          <w:ilvl w:val="0"/>
          <w:numId w:val="38"/>
        </w:numPr>
        <w:spacing w:after="0" w:line="240" w:lineRule="auto"/>
      </w:pPr>
      <w:proofErr w:type="spellStart"/>
      <w:r w:rsidRPr="00516902">
        <w:lastRenderedPageBreak/>
        <w:t>Rooksby</w:t>
      </w:r>
      <w:proofErr w:type="spellEnd"/>
      <w:r w:rsidRPr="00516902">
        <w:t xml:space="preserve">, R. (2000) How to Write Songs on Guitar. London: Balafon. </w:t>
      </w:r>
    </w:p>
    <w:p w:rsidR="00801F7C" w:rsidRPr="00516902" w:rsidRDefault="00801F7C" w:rsidP="00801F7C">
      <w:pPr>
        <w:pStyle w:val="ListParagraph"/>
        <w:numPr>
          <w:ilvl w:val="0"/>
          <w:numId w:val="38"/>
        </w:numPr>
        <w:spacing w:after="0" w:line="240" w:lineRule="auto"/>
      </w:pPr>
      <w:proofErr w:type="spellStart"/>
      <w:r w:rsidRPr="00516902">
        <w:t>Runswick</w:t>
      </w:r>
      <w:proofErr w:type="spellEnd"/>
      <w:r w:rsidRPr="00516902">
        <w:t xml:space="preserve">, D. (1992) Rock, Jazz and Pop Arranging. Faber and Faber. </w:t>
      </w:r>
    </w:p>
    <w:p w:rsidR="00801F7C" w:rsidRPr="00516902" w:rsidRDefault="00801F7C" w:rsidP="00801F7C">
      <w:pPr>
        <w:pStyle w:val="ListParagraph"/>
        <w:numPr>
          <w:ilvl w:val="0"/>
          <w:numId w:val="38"/>
        </w:numPr>
        <w:spacing w:after="0" w:line="240" w:lineRule="auto"/>
      </w:pPr>
      <w:r w:rsidRPr="00516902">
        <w:t xml:space="preserve">Russo, W. (1961) Composing for the Jazz Orchestra. University of Chicago Press. </w:t>
      </w:r>
    </w:p>
    <w:p w:rsidR="00801F7C" w:rsidRPr="00516902" w:rsidRDefault="00801F7C" w:rsidP="00801F7C">
      <w:pPr>
        <w:pStyle w:val="ListParagraph"/>
        <w:numPr>
          <w:ilvl w:val="0"/>
          <w:numId w:val="38"/>
        </w:numPr>
        <w:spacing w:after="0" w:line="240" w:lineRule="auto"/>
      </w:pPr>
      <w:r w:rsidRPr="00516902">
        <w:t>Russo, W. (1975) Jazz Composition and Orchestration. University of Chicago Press.</w:t>
      </w:r>
    </w:p>
    <w:p w:rsidR="00801F7C" w:rsidRPr="00516902" w:rsidRDefault="00801F7C" w:rsidP="00801F7C">
      <w:pPr>
        <w:pStyle w:val="ListParagraph"/>
        <w:numPr>
          <w:ilvl w:val="0"/>
          <w:numId w:val="38"/>
        </w:numPr>
        <w:spacing w:after="0" w:line="240" w:lineRule="auto"/>
      </w:pPr>
      <w:r w:rsidRPr="00516902">
        <w:t xml:space="preserve">Spence, P. (1996) </w:t>
      </w:r>
      <w:proofErr w:type="gramStart"/>
      <w:r w:rsidRPr="00516902">
        <w:t>The</w:t>
      </w:r>
      <w:proofErr w:type="gramEnd"/>
      <w:r w:rsidRPr="00516902">
        <w:t xml:space="preserve"> Practice of Harmony. Prentice Hall. </w:t>
      </w:r>
    </w:p>
    <w:p w:rsidR="008C6639" w:rsidRPr="005A0D74" w:rsidRDefault="00801F7C" w:rsidP="00801F7C">
      <w:pPr>
        <w:pStyle w:val="ListParagraph"/>
        <w:numPr>
          <w:ilvl w:val="0"/>
          <w:numId w:val="38"/>
        </w:numPr>
        <w:spacing w:after="0" w:line="240" w:lineRule="auto"/>
      </w:pPr>
      <w:proofErr w:type="spellStart"/>
      <w:r w:rsidRPr="00516902">
        <w:t>Zollo</w:t>
      </w:r>
      <w:proofErr w:type="spellEnd"/>
      <w:r w:rsidRPr="00516902">
        <w:t xml:space="preserve">, P. (1997) Songwriters on </w:t>
      </w:r>
      <w:proofErr w:type="spellStart"/>
      <w:r w:rsidRPr="00516902">
        <w:t>Songwriting</w:t>
      </w:r>
      <w:proofErr w:type="spellEnd"/>
      <w:r w:rsidRPr="00516902">
        <w:t>. Da Capo.</w:t>
      </w:r>
      <w:r w:rsidR="005A0D74">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5A0D74">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1E37FB">
    <w:pPr>
      <w:pStyle w:val="Header"/>
    </w:pPr>
    <w:r>
      <w:rPr>
        <w:noProof/>
        <w:lang w:eastAsia="en-GB"/>
      </w:rPr>
      <w:drawing>
        <wp:anchor distT="0" distB="0" distL="114300" distR="114300" simplePos="0" relativeHeight="251661312" behindDoc="1" locked="0" layoutInCell="1" allowOverlap="1">
          <wp:simplePos x="0" y="0"/>
          <wp:positionH relativeFrom="column">
            <wp:posOffset>4817110</wp:posOffset>
          </wp:positionH>
          <wp:positionV relativeFrom="paragraph">
            <wp:posOffset>-266065</wp:posOffset>
          </wp:positionV>
          <wp:extent cx="2041348" cy="1226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1348" cy="122682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4"/>
  </w:num>
  <w:num w:numId="8">
    <w:abstractNumId w:val="32"/>
  </w:num>
  <w:num w:numId="9">
    <w:abstractNumId w:val="38"/>
  </w:num>
  <w:num w:numId="10">
    <w:abstractNumId w:val="28"/>
  </w:num>
  <w:num w:numId="11">
    <w:abstractNumId w:val="33"/>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7"/>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5"/>
  </w:num>
  <w:num w:numId="34">
    <w:abstractNumId w:val="9"/>
  </w:num>
  <w:num w:numId="35">
    <w:abstractNumId w:val="13"/>
  </w:num>
  <w:num w:numId="36">
    <w:abstractNumId w:val="29"/>
  </w:num>
  <w:num w:numId="37">
    <w:abstractNumId w:val="2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C661C"/>
    <w:rsid w:val="001E37FB"/>
    <w:rsid w:val="001F19AB"/>
    <w:rsid w:val="00225B35"/>
    <w:rsid w:val="002421F7"/>
    <w:rsid w:val="00286D45"/>
    <w:rsid w:val="00292681"/>
    <w:rsid w:val="002F2DE6"/>
    <w:rsid w:val="00363490"/>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1B4A"/>
    <w:rsid w:val="00801F7C"/>
    <w:rsid w:val="0087463F"/>
    <w:rsid w:val="008863C7"/>
    <w:rsid w:val="00896703"/>
    <w:rsid w:val="008A2ACE"/>
    <w:rsid w:val="008B0F58"/>
    <w:rsid w:val="008C6639"/>
    <w:rsid w:val="008D5C2A"/>
    <w:rsid w:val="00940BAB"/>
    <w:rsid w:val="00966B12"/>
    <w:rsid w:val="00973F76"/>
    <w:rsid w:val="009C0037"/>
    <w:rsid w:val="00A00B50"/>
    <w:rsid w:val="00A12CD1"/>
    <w:rsid w:val="00A269B4"/>
    <w:rsid w:val="00A624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0C8F421"/>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Specialist Study Composition 1 (Jazz)</vt:lpstr>
    </vt:vector>
  </TitlesOfParts>
  <Company>Leeds College Of Music</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1 (Jazz)</dc:title>
  <dc:creator>LCoM User</dc:creator>
  <cp:lastModifiedBy>Stephenson, Caroline</cp:lastModifiedBy>
  <cp:revision>3</cp:revision>
  <cp:lastPrinted>2019-02-08T11:53:00Z</cp:lastPrinted>
  <dcterms:created xsi:type="dcterms:W3CDTF">2021-06-12T13:38:00Z</dcterms:created>
  <dcterms:modified xsi:type="dcterms:W3CDTF">2021-06-12T13:40:00Z</dcterms:modified>
</cp:coreProperties>
</file>